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40" w:lineRule="auto"/>
        <w:ind w:firstLine="0" w:left="0" w:right="300"/>
        <w:jc w:val="center"/>
      </w:pPr>
      <w:r>
        <w:t xml:space="preserve">Итоговый список кандидатов в члены Лицензионной комиссии </w:t>
      </w:r>
    </w:p>
    <w:p w14:paraId="04000000">
      <w:pPr>
        <w:spacing w:after="0" w:before="0" w:line="240" w:lineRule="auto"/>
        <w:ind w:firstLine="0" w:left="0" w:right="300"/>
        <w:jc w:val="center"/>
      </w:pPr>
      <w:r>
        <w:t xml:space="preserve">для обеспечения деятельности органов государственного жилищного надзора </w:t>
      </w:r>
    </w:p>
    <w:p w14:paraId="05000000">
      <w:pPr>
        <w:spacing w:after="0" w:before="0" w:line="240" w:lineRule="auto"/>
        <w:ind w:firstLine="0" w:left="0" w:right="300"/>
        <w:jc w:val="center"/>
      </w:pPr>
      <w:r>
        <w:t xml:space="preserve">по лицензированию деятельности по управлению многоквартирными домами </w:t>
      </w:r>
    </w:p>
    <w:p w14:paraId="06000000">
      <w:pPr>
        <w:spacing w:after="0" w:before="0" w:line="240" w:lineRule="auto"/>
        <w:ind w:firstLine="0" w:left="0" w:right="300"/>
        <w:jc w:val="center"/>
      </w:pPr>
      <w:r>
        <w:t>в Камчатском крае</w:t>
      </w:r>
    </w:p>
    <w:p w14:paraId="07000000">
      <w:pPr>
        <w:spacing w:after="375" w:before="0"/>
        <w:ind w:firstLine="0" w:left="0" w:right="300"/>
        <w:jc w:val="center"/>
        <w:rPr>
          <w:sz w:val="16"/>
        </w:rPr>
      </w:pPr>
    </w:p>
    <w:p w14:paraId="08000000">
      <w:pPr>
        <w:numPr>
          <w:numId w:val="1"/>
        </w:numPr>
        <w:spacing w:after="375" w:before="0"/>
        <w:ind w:firstLine="567" w:left="142" w:right="300"/>
        <w:jc w:val="both"/>
      </w:pPr>
      <w:r>
        <w:t>Смирнов Тимофей Юрьевич – заместитель Председателя Правительства Камчатского края;</w:t>
      </w:r>
    </w:p>
    <w:p w14:paraId="09000000">
      <w:pPr>
        <w:numPr>
          <w:numId w:val="1"/>
        </w:numPr>
        <w:spacing w:after="375" w:before="0"/>
        <w:ind w:firstLine="567" w:left="142" w:right="300"/>
        <w:jc w:val="both"/>
        <w:rPr>
          <w:i w:val="0"/>
        </w:rPr>
      </w:pPr>
      <w:r>
        <w:t>Кирносенко Анатолий Владим</w:t>
      </w:r>
      <w:r>
        <w:rPr>
          <w:i w:val="0"/>
        </w:rPr>
        <w:t xml:space="preserve">ирович </w:t>
      </w:r>
      <w:r>
        <w:t>–</w:t>
      </w:r>
      <w:r>
        <w:rPr>
          <w:i w:val="0"/>
        </w:rPr>
        <w:t xml:space="preserve"> </w:t>
      </w:r>
      <w:r>
        <w:rPr>
          <w:i w:val="0"/>
        </w:rPr>
        <w:t>руководитель регионального отделения некоммерческого партнерства «Национальный центр общественного контроля в сфере жилищно-коммунального хозяйства «ЖКХ Контроль», председатель постоянного комитета Законодательного Собрания Камчатского края по строительству, транспорту, энергетике и вопросам жилищно-коммунального хозяйства;</w:t>
      </w:r>
    </w:p>
    <w:p w14:paraId="0A000000">
      <w:pPr>
        <w:numPr>
          <w:numId w:val="1"/>
        </w:numPr>
        <w:spacing w:after="375" w:before="0"/>
        <w:ind w:firstLine="567" w:left="142" w:right="300"/>
        <w:jc w:val="both"/>
        <w:rPr>
          <w:i w:val="0"/>
        </w:rPr>
      </w:pPr>
      <w:r>
        <w:rPr>
          <w:i w:val="0"/>
        </w:rPr>
        <w:t xml:space="preserve">Смирнова Галина Николаевна </w:t>
      </w:r>
      <w:r>
        <w:t>–</w:t>
      </w:r>
      <w:r>
        <w:rPr>
          <w:i w:val="0"/>
        </w:rPr>
        <w:t xml:space="preserve"> исполнительный директор Ассоциации «Совет муниципальных образований Камчатского края»;</w:t>
      </w:r>
    </w:p>
    <w:p w14:paraId="0B000000">
      <w:pPr>
        <w:numPr>
          <w:numId w:val="1"/>
        </w:numPr>
        <w:spacing w:after="375" w:before="0"/>
        <w:ind w:firstLine="567" w:left="142" w:right="300"/>
        <w:jc w:val="both"/>
        <w:rPr>
          <w:i w:val="0"/>
        </w:rPr>
      </w:pPr>
      <w:r>
        <w:rPr>
          <w:i w:val="0"/>
        </w:rPr>
        <w:t xml:space="preserve">Кравченко Эльвира Мансуровна </w:t>
      </w:r>
      <w:r>
        <w:t>–</w:t>
      </w:r>
      <w:r>
        <w:rPr>
          <w:i w:val="0"/>
        </w:rPr>
        <w:t xml:space="preserve"> должностное лицо, ответственное за профилактику коррупционных и иных правонарушений Государственной жилищной инспекции Камчатского края, руководитель Инспекции - главный государственный жилищный инспектор Камчатского края;</w:t>
      </w:r>
    </w:p>
    <w:p w14:paraId="0C000000">
      <w:pPr>
        <w:numPr>
          <w:numId w:val="1"/>
        </w:numPr>
        <w:spacing w:after="375" w:before="0"/>
        <w:ind w:firstLine="567" w:left="142" w:right="300"/>
        <w:jc w:val="both"/>
        <w:rPr>
          <w:i w:val="0"/>
        </w:rPr>
      </w:pPr>
      <w:r>
        <w:rPr>
          <w:i w:val="0"/>
        </w:rPr>
        <w:t xml:space="preserve">Чебыкина Елена Викторовна </w:t>
      </w:r>
      <w:r>
        <w:t>– представитель Уполномоченного при Губер</w:t>
      </w:r>
      <w:r>
        <w:rPr>
          <w:i w:val="0"/>
        </w:rPr>
        <w:t>наторе Камчатского края по защите прав предпринимателей, руководитель проекта благоустройства урбанизированных пространств ООО УК «Платина»;</w:t>
      </w:r>
    </w:p>
    <w:p w14:paraId="0D000000">
      <w:pPr>
        <w:numPr>
          <w:numId w:val="1"/>
        </w:numPr>
        <w:spacing w:after="375" w:before="0"/>
        <w:ind w:firstLine="567" w:left="142" w:right="300"/>
        <w:jc w:val="both"/>
        <w:rPr>
          <w:i w:val="0"/>
        </w:rPr>
      </w:pPr>
      <w:r>
        <w:rPr>
          <w:i w:val="0"/>
        </w:rPr>
        <w:t xml:space="preserve">Тарновская Анна Григорьевна </w:t>
      </w:r>
      <w:r>
        <w:t>– старший специалист отдела лицензирования, правовой и аналитической деятельности Государственной жилищной инспекции Камчатского края;</w:t>
      </w:r>
    </w:p>
    <w:p w14:paraId="0E000000">
      <w:pPr>
        <w:numPr>
          <w:numId w:val="1"/>
        </w:numPr>
        <w:spacing w:after="375" w:before="0"/>
        <w:ind w:firstLine="567" w:left="142" w:right="300"/>
        <w:jc w:val="both"/>
        <w:rPr>
          <w:i w:val="0"/>
        </w:rPr>
      </w:pPr>
      <w:r>
        <w:rPr>
          <w:i w:val="0"/>
        </w:rPr>
        <w:t xml:space="preserve">Радаев Виктор Сергеевич </w:t>
      </w:r>
      <w:r>
        <w:t>– член обособленного подразделения саморегулируемой организации некоммерческого партнерства по защите прав и законных интересов жилищно-коммунальных организаций «ЖКХ</w:t>
      </w:r>
      <w:r>
        <w:rPr>
          <w:i w:val="0"/>
        </w:rPr>
        <w:t>-Групп», директор ООО «ПК Базальт»;</w:t>
      </w:r>
    </w:p>
    <w:p w14:paraId="0F000000">
      <w:pPr>
        <w:numPr>
          <w:numId w:val="1"/>
        </w:numPr>
        <w:spacing w:after="375" w:before="0"/>
        <w:ind w:firstLine="567" w:left="142" w:right="300"/>
        <w:jc w:val="both"/>
        <w:rPr>
          <w:i w:val="0"/>
        </w:rPr>
      </w:pPr>
      <w:r>
        <w:rPr>
          <w:i w:val="0"/>
        </w:rPr>
        <w:t xml:space="preserve">Троина Ирина Александровна </w:t>
      </w:r>
      <w:r>
        <w:t>– член регионального отраслевого объединения работодателей «Союз работодателей жилищно-коммунальных предприятий Камчатского края», генеральный директор ООО «УК «Единая Молодежь»;</w:t>
      </w:r>
    </w:p>
    <w:p w14:paraId="10000000">
      <w:pPr>
        <w:numPr>
          <w:numId w:val="1"/>
        </w:numPr>
        <w:spacing w:after="375" w:before="0"/>
        <w:ind w:firstLine="567" w:left="142" w:right="300"/>
        <w:jc w:val="both"/>
        <w:rPr>
          <w:i w:val="0"/>
        </w:rPr>
      </w:pPr>
      <w:r>
        <w:rPr>
          <w:i w:val="0"/>
        </w:rPr>
        <w:t xml:space="preserve">Старов Григорий Николаевич </w:t>
      </w:r>
      <w:r>
        <w:t>– президент Союза «Саморегулируемая организация строителей Камчатки».</w:t>
      </w:r>
    </w:p>
    <w:sectPr>
      <w:headerReference r:id="rId1" w:type="default"/>
      <w:pgSz w:h="16848" w:orient="portrait" w:w="11908"/>
      <w:pgMar w:bottom="1134" w:footer="340" w:gutter="0" w:header="340" w:left="1134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Обычный1"/>
    <w:link w:val="Style_3_ch"/>
    <w:rPr>
      <w:sz w:val="28"/>
    </w:rPr>
  </w:style>
  <w:style w:styleId="Style_3_ch" w:type="character">
    <w:name w:val="Обычный1"/>
    <w:link w:val="Style_3"/>
    <w:rPr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widowControl w:val="0"/>
      <w:ind/>
      <w:jc w:val="center"/>
      <w:outlineLvl w:val="2"/>
    </w:pPr>
  </w:style>
  <w:style w:styleId="Style_11_ch" w:type="character">
    <w:name w:val="heading 3"/>
    <w:basedOn w:val="Style_2_ch"/>
    <w:link w:val="Style_11"/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Знак Знак Знак Знак"/>
    <w:basedOn w:val="Style_2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Знак Знак Знак Знак"/>
    <w:basedOn w:val="Style_2_ch"/>
    <w:link w:val="Style_15"/>
    <w:rPr>
      <w:rFonts w:ascii="Verdana" w:hAnsi="Verdana"/>
      <w:sz w:val="20"/>
    </w:rPr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Знак"/>
    <w:basedOn w:val="Style_2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"/>
    <w:basedOn w:val="Style_2_ch"/>
    <w:link w:val="Style_18"/>
    <w:rPr>
      <w:rFonts w:ascii="Verdana" w:hAnsi="Verdana"/>
      <w:sz w:val="20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Body Text"/>
    <w:basedOn w:val="Style_2"/>
    <w:link w:val="Style_20_ch"/>
    <w:pPr>
      <w:widowControl w:val="0"/>
      <w:ind/>
      <w:jc w:val="both"/>
    </w:pPr>
  </w:style>
  <w:style w:styleId="Style_20_ch" w:type="character">
    <w:name w:val="Body Text"/>
    <w:basedOn w:val="Style_2_ch"/>
    <w:link w:val="Style_20"/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2_ch" w:type="character">
    <w:name w:val="heading 1"/>
    <w:basedOn w:val="Style_2_ch"/>
    <w:link w:val="Style_22"/>
    <w:rPr>
      <w:rFonts w:ascii="Calibri Light" w:hAnsi="Calibri Light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7" w:type="paragraph">
    <w:name w:val="toc 9"/>
    <w:next w:val="Style_2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footer"/>
    <w:basedOn w:val="Style_2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ind/>
    </w:pPr>
    <w:rPr>
      <w:rFonts w:ascii="Calibri" w:hAnsi="Calibri"/>
      <w:sz w:val="22"/>
    </w:rPr>
  </w:style>
  <w:style w:styleId="Style_30_ch" w:type="character">
    <w:name w:val="ConsPlusNormal"/>
    <w:link w:val="Style_30"/>
    <w:rPr>
      <w:rFonts w:ascii="Calibri" w:hAnsi="Calibri"/>
      <w:sz w:val="22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toc 5"/>
    <w:next w:val="Style_2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Обычный1"/>
    <w:link w:val="Style_34_ch"/>
    <w:rPr>
      <w:sz w:val="28"/>
    </w:rPr>
  </w:style>
  <w:style w:styleId="Style_34_ch" w:type="character">
    <w:name w:val="Обычный1"/>
    <w:link w:val="Style_34"/>
    <w:rPr>
      <w:sz w:val="28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2"/>
    <w:next w:val="Style_2"/>
    <w:link w:val="Style_37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7_ch" w:type="character">
    <w:name w:val="heading 2"/>
    <w:basedOn w:val="Style_2_ch"/>
    <w:link w:val="Style_37"/>
    <w:rPr>
      <w:rFonts w:ascii="Calibri Light" w:hAnsi="Calibri Light"/>
      <w:b w:val="1"/>
      <w:i w:val="1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3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2025-07-01T23:18:01Z</dcterms:modified>
</cp:coreProperties>
</file>